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3304" w:rsidRPr="00423304" w:rsidRDefault="00423304" w:rsidP="00423304">
      <w:pPr>
        <w:pStyle w:val="a7"/>
        <w:spacing w:line="240" w:lineRule="exact"/>
        <w:jc w:val="left"/>
        <w:rPr>
          <w:rFonts w:ascii="微软雅黑" w:eastAsia="微软雅黑" w:hAnsi="微软雅黑" w:cs="宋体"/>
          <w:b/>
          <w:bCs/>
          <w:color w:val="7030A0"/>
          <w:sz w:val="22"/>
          <w:szCs w:val="22"/>
        </w:rPr>
      </w:pPr>
    </w:p>
    <w:p w:rsidR="00E8215A" w:rsidRPr="00215BCA" w:rsidRDefault="00E8215A" w:rsidP="00215BCA">
      <w:pPr>
        <w:pStyle w:val="a7"/>
        <w:spacing w:line="600" w:lineRule="exact"/>
        <w:jc w:val="center"/>
        <w:rPr>
          <w:rFonts w:ascii="微软雅黑" w:eastAsia="微软雅黑" w:hAnsi="微软雅黑" w:cs="宋体"/>
          <w:b/>
          <w:bCs/>
          <w:color w:val="7030A0"/>
          <w:sz w:val="40"/>
          <w:szCs w:val="40"/>
        </w:rPr>
      </w:pPr>
      <w:r w:rsidRPr="00215BCA">
        <w:rPr>
          <w:rFonts w:ascii="微软雅黑" w:eastAsia="微软雅黑" w:hAnsi="微软雅黑" w:cs="宋体" w:hint="eastAsia"/>
          <w:b/>
          <w:bCs/>
          <w:color w:val="7030A0"/>
          <w:sz w:val="40"/>
          <w:szCs w:val="40"/>
        </w:rPr>
        <w:t>最高人民法院</w:t>
      </w:r>
    </w:p>
    <w:p w:rsidR="00E8215A" w:rsidRPr="00215BCA" w:rsidRDefault="00E8215A" w:rsidP="00215BCA">
      <w:pPr>
        <w:pStyle w:val="a7"/>
        <w:spacing w:line="600" w:lineRule="exact"/>
        <w:jc w:val="center"/>
        <w:rPr>
          <w:rFonts w:ascii="微软雅黑" w:eastAsia="微软雅黑" w:hAnsi="微软雅黑" w:cs="宋体"/>
          <w:b/>
          <w:bCs/>
          <w:color w:val="7030A0"/>
          <w:sz w:val="40"/>
          <w:szCs w:val="40"/>
        </w:rPr>
      </w:pPr>
      <w:r w:rsidRPr="00215BCA">
        <w:rPr>
          <w:rFonts w:ascii="微软雅黑" w:eastAsia="微软雅黑" w:hAnsi="微软雅黑" w:cs="宋体" w:hint="eastAsia"/>
          <w:b/>
          <w:bCs/>
          <w:color w:val="7030A0"/>
          <w:sz w:val="40"/>
          <w:szCs w:val="40"/>
        </w:rPr>
        <w:t>关于审理侵害植物新品种权纠纷案件</w:t>
      </w:r>
    </w:p>
    <w:p w:rsidR="00E8215A" w:rsidRPr="00215BCA" w:rsidRDefault="00E8215A" w:rsidP="00215BCA">
      <w:pPr>
        <w:pStyle w:val="a7"/>
        <w:spacing w:line="600" w:lineRule="exact"/>
        <w:jc w:val="center"/>
        <w:rPr>
          <w:rFonts w:ascii="微软雅黑" w:eastAsia="微软雅黑" w:hAnsi="微软雅黑" w:cs="宋体"/>
          <w:b/>
          <w:bCs/>
          <w:color w:val="7030A0"/>
          <w:sz w:val="40"/>
          <w:szCs w:val="40"/>
        </w:rPr>
      </w:pPr>
      <w:r w:rsidRPr="00215BCA">
        <w:rPr>
          <w:rFonts w:ascii="微软雅黑" w:eastAsia="微软雅黑" w:hAnsi="微软雅黑" w:cs="宋体" w:hint="eastAsia"/>
          <w:b/>
          <w:bCs/>
          <w:color w:val="7030A0"/>
          <w:sz w:val="40"/>
          <w:szCs w:val="40"/>
        </w:rPr>
        <w:t>具体应用法律问题的若干规定</w:t>
      </w:r>
    </w:p>
    <w:p w:rsidR="00215BCA" w:rsidRDefault="00215BCA" w:rsidP="00215BCA">
      <w:pPr>
        <w:pStyle w:val="a7"/>
        <w:spacing w:line="240" w:lineRule="exact"/>
        <w:jc w:val="center"/>
        <w:rPr>
          <w:rFonts w:ascii="微软雅黑" w:eastAsia="微软雅黑" w:hAnsi="微软雅黑" w:cs="宋体"/>
          <w:sz w:val="22"/>
          <w:szCs w:val="22"/>
        </w:rPr>
      </w:pPr>
    </w:p>
    <w:p w:rsidR="00215BCA" w:rsidRDefault="00215BCA" w:rsidP="00215BCA">
      <w:pPr>
        <w:pStyle w:val="a7"/>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2021-01-01</w:t>
      </w:r>
    </w:p>
    <w:p w:rsidR="00215BCA" w:rsidRDefault="00215BCA" w:rsidP="00215BCA">
      <w:pPr>
        <w:pStyle w:val="a7"/>
        <w:spacing w:line="240" w:lineRule="exact"/>
        <w:jc w:val="center"/>
        <w:rPr>
          <w:rFonts w:ascii="微软雅黑" w:eastAsia="微软雅黑" w:hAnsi="微软雅黑" w:cs="宋体"/>
          <w:sz w:val="22"/>
          <w:szCs w:val="22"/>
        </w:rPr>
      </w:pPr>
    </w:p>
    <w:p w:rsidR="006F4567" w:rsidRDefault="006F4567" w:rsidP="00215BCA">
      <w:pPr>
        <w:pStyle w:val="a7"/>
        <w:spacing w:line="240" w:lineRule="exact"/>
        <w:jc w:val="center"/>
        <w:rPr>
          <w:rFonts w:ascii="微软雅黑" w:eastAsia="微软雅黑" w:hAnsi="微软雅黑" w:cs="宋体"/>
          <w:sz w:val="22"/>
          <w:szCs w:val="22"/>
        </w:rPr>
      </w:pPr>
      <w:r w:rsidRPr="006F4567">
        <w:rPr>
          <w:rFonts w:ascii="微软雅黑" w:eastAsia="微软雅黑" w:hAnsi="微软雅黑" w:cs="宋体" w:hint="eastAsia"/>
          <w:sz w:val="22"/>
          <w:szCs w:val="22"/>
        </w:rPr>
        <w:t>法释〔2020〕19号 - 1</w:t>
      </w:r>
      <w:r>
        <w:rPr>
          <w:rFonts w:ascii="微软雅黑" w:eastAsia="微软雅黑" w:hAnsi="微软雅黑" w:cs="宋体" w:hint="eastAsia"/>
          <w:sz w:val="22"/>
          <w:szCs w:val="22"/>
        </w:rPr>
        <w:t>3</w:t>
      </w:r>
    </w:p>
    <w:p w:rsidR="006F4567" w:rsidRPr="00215BCA" w:rsidRDefault="006F4567" w:rsidP="00215BCA">
      <w:pPr>
        <w:pStyle w:val="a7"/>
        <w:spacing w:line="240" w:lineRule="exact"/>
        <w:jc w:val="center"/>
        <w:rPr>
          <w:rFonts w:ascii="微软雅黑" w:eastAsia="微软雅黑" w:hAnsi="微软雅黑" w:cs="宋体" w:hint="eastAsia"/>
          <w:sz w:val="22"/>
          <w:szCs w:val="22"/>
        </w:rPr>
      </w:pPr>
    </w:p>
    <w:p w:rsidR="00E8215A" w:rsidRPr="00215BCA" w:rsidRDefault="00E8215A" w:rsidP="00215BCA">
      <w:pPr>
        <w:pStyle w:val="a7"/>
        <w:spacing w:line="240" w:lineRule="exact"/>
        <w:ind w:leftChars="200" w:left="420" w:rightChars="200" w:right="420" w:firstLineChars="200" w:firstLine="420"/>
        <w:jc w:val="left"/>
        <w:rPr>
          <w:rFonts w:ascii="微软雅黑" w:eastAsia="微软雅黑" w:hAnsi="微软雅黑" w:cs="宋体"/>
        </w:rPr>
      </w:pPr>
      <w:r w:rsidRPr="00215BCA">
        <w:rPr>
          <w:rFonts w:ascii="微软雅黑" w:eastAsia="微软雅黑" w:hAnsi="微软雅黑" w:cs="宋体" w:hint="eastAsia"/>
        </w:rPr>
        <w:t>（2006年12月25日最高人民法院审判委员会第1411次会议通过，根据2020年12月23日最高人民法院审判委员会第1823次会议通过的《最高人民法院关于修改〈最高人民法院关于审理侵犯专利权纠纷案件应用法律若干问题的解释（二）〉等十八件知识产权类司法解释的决定》修正）</w:t>
      </w:r>
    </w:p>
    <w:p w:rsidR="00E8215A" w:rsidRPr="00215BCA" w:rsidRDefault="00E8215A" w:rsidP="00887A99">
      <w:pPr>
        <w:pStyle w:val="a7"/>
        <w:spacing w:line="420" w:lineRule="exact"/>
        <w:rPr>
          <w:rFonts w:ascii="微软雅黑" w:eastAsia="微软雅黑" w:hAnsi="微软雅黑" w:cs="宋体"/>
          <w:sz w:val="24"/>
          <w:szCs w:val="24"/>
        </w:rPr>
      </w:pPr>
    </w:p>
    <w:p w:rsidR="00E8215A" w:rsidRPr="00215BCA" w:rsidRDefault="00E8215A" w:rsidP="00887A99">
      <w:pPr>
        <w:pStyle w:val="a7"/>
        <w:spacing w:line="420" w:lineRule="exact"/>
        <w:ind w:firstLineChars="200" w:firstLine="480"/>
        <w:rPr>
          <w:rFonts w:ascii="微软雅黑" w:eastAsia="微软雅黑" w:hAnsi="微软雅黑" w:cs="宋体"/>
          <w:sz w:val="24"/>
          <w:szCs w:val="24"/>
        </w:rPr>
      </w:pPr>
      <w:r w:rsidRPr="00215BCA">
        <w:rPr>
          <w:rFonts w:ascii="微软雅黑" w:eastAsia="微软雅黑" w:hAnsi="微软雅黑" w:cs="宋体" w:hint="eastAsia"/>
          <w:sz w:val="24"/>
          <w:szCs w:val="24"/>
        </w:rPr>
        <w:t>为正确处理侵害植物新品种权纠纷案件，根据《中华人民共和国民法典》《中华人民共和国种子法》《中华人民共和国民事诉讼法》《全国人民代表大会常务委员会关于在北京、上海、广州设立知识产权法院的决定》和《全国人民代表大会常务委员会关于专利等知识产权案件诉讼程序若干问题的决定》等有关规定，结合侵害植物新品种权纠纷案件的审判经验和实际情况，就具体应用法律的若干问题规定如下：</w:t>
      </w:r>
    </w:p>
    <w:p w:rsidR="00E8215A" w:rsidRPr="00215BCA" w:rsidRDefault="00E8215A" w:rsidP="00887A99">
      <w:pPr>
        <w:pStyle w:val="a7"/>
        <w:spacing w:line="420" w:lineRule="exact"/>
        <w:rPr>
          <w:rFonts w:ascii="微软雅黑" w:eastAsia="微软雅黑" w:hAnsi="微软雅黑" w:cs="宋体"/>
          <w:sz w:val="24"/>
          <w:szCs w:val="24"/>
        </w:rPr>
      </w:pPr>
      <w:r w:rsidRPr="00215BCA">
        <w:rPr>
          <w:rFonts w:ascii="微软雅黑" w:eastAsia="微软雅黑" w:hAnsi="微软雅黑" w:cs="宋体" w:hint="eastAsia"/>
          <w:sz w:val="24"/>
          <w:szCs w:val="24"/>
        </w:rPr>
        <w:t xml:space="preserve">　　</w:t>
      </w:r>
      <w:r w:rsidRPr="0065331F">
        <w:rPr>
          <w:rFonts w:ascii="微软雅黑" w:eastAsia="微软雅黑" w:hAnsi="微软雅黑" w:cs="宋体" w:hint="eastAsia"/>
          <w:b/>
          <w:bCs/>
          <w:sz w:val="24"/>
          <w:szCs w:val="24"/>
        </w:rPr>
        <w:t>第一条</w:t>
      </w:r>
      <w:r w:rsidRPr="00215BCA">
        <w:rPr>
          <w:rFonts w:ascii="微软雅黑" w:eastAsia="微软雅黑" w:hAnsi="微软雅黑" w:cs="宋体" w:hint="eastAsia"/>
          <w:sz w:val="24"/>
          <w:szCs w:val="24"/>
        </w:rPr>
        <w:t xml:space="preserve">　植物新品种权所有人（以下称品种权人）或者利害关系人认为植物新品种权受到侵害的，可以依法向人民法院提起诉讼。</w:t>
      </w:r>
    </w:p>
    <w:p w:rsidR="00E8215A" w:rsidRPr="00215BCA" w:rsidRDefault="00E8215A" w:rsidP="00887A99">
      <w:pPr>
        <w:pStyle w:val="a7"/>
        <w:spacing w:line="420" w:lineRule="exact"/>
        <w:rPr>
          <w:rFonts w:ascii="微软雅黑" w:eastAsia="微软雅黑" w:hAnsi="微软雅黑" w:cs="宋体"/>
          <w:sz w:val="24"/>
          <w:szCs w:val="24"/>
        </w:rPr>
      </w:pPr>
      <w:r w:rsidRPr="00215BCA">
        <w:rPr>
          <w:rFonts w:ascii="微软雅黑" w:eastAsia="微软雅黑" w:hAnsi="微软雅黑" w:cs="宋体" w:hint="eastAsia"/>
          <w:sz w:val="24"/>
          <w:szCs w:val="24"/>
        </w:rPr>
        <w:t xml:space="preserve">　　前款所称利害关系人，包括植物新品种实施许可合同的被许可人、品种</w:t>
      </w:r>
      <w:proofErr w:type="gramStart"/>
      <w:r w:rsidRPr="00215BCA">
        <w:rPr>
          <w:rFonts w:ascii="微软雅黑" w:eastAsia="微软雅黑" w:hAnsi="微软雅黑" w:cs="宋体" w:hint="eastAsia"/>
          <w:sz w:val="24"/>
          <w:szCs w:val="24"/>
        </w:rPr>
        <w:t>权财产</w:t>
      </w:r>
      <w:proofErr w:type="gramEnd"/>
      <w:r w:rsidRPr="00215BCA">
        <w:rPr>
          <w:rFonts w:ascii="微软雅黑" w:eastAsia="微软雅黑" w:hAnsi="微软雅黑" w:cs="宋体" w:hint="eastAsia"/>
          <w:sz w:val="24"/>
          <w:szCs w:val="24"/>
        </w:rPr>
        <w:t>权利的合法继承人等。</w:t>
      </w:r>
    </w:p>
    <w:p w:rsidR="00E8215A" w:rsidRPr="00215BCA" w:rsidRDefault="00E8215A" w:rsidP="00887A99">
      <w:pPr>
        <w:pStyle w:val="a7"/>
        <w:spacing w:line="420" w:lineRule="exact"/>
        <w:rPr>
          <w:rFonts w:ascii="微软雅黑" w:eastAsia="微软雅黑" w:hAnsi="微软雅黑" w:cs="宋体"/>
          <w:sz w:val="24"/>
          <w:szCs w:val="24"/>
        </w:rPr>
      </w:pPr>
      <w:r w:rsidRPr="00215BCA">
        <w:rPr>
          <w:rFonts w:ascii="微软雅黑" w:eastAsia="微软雅黑" w:hAnsi="微软雅黑" w:cs="宋体" w:hint="eastAsia"/>
          <w:sz w:val="24"/>
          <w:szCs w:val="24"/>
        </w:rPr>
        <w:t xml:space="preserve">　　独占实施许可合同的被许可人可以单独向人民法院提起诉讼；排他实施许可合同的被许可人可以和品种权人共同起诉，也可以在品种权人不起诉时，自行提起诉讼；普通实施许可合同的被许可人</w:t>
      </w:r>
      <w:proofErr w:type="gramStart"/>
      <w:r w:rsidRPr="00215BCA">
        <w:rPr>
          <w:rFonts w:ascii="微软雅黑" w:eastAsia="微软雅黑" w:hAnsi="微软雅黑" w:cs="宋体" w:hint="eastAsia"/>
          <w:sz w:val="24"/>
          <w:szCs w:val="24"/>
        </w:rPr>
        <w:t>经品种</w:t>
      </w:r>
      <w:proofErr w:type="gramEnd"/>
      <w:r w:rsidRPr="00215BCA">
        <w:rPr>
          <w:rFonts w:ascii="微软雅黑" w:eastAsia="微软雅黑" w:hAnsi="微软雅黑" w:cs="宋体" w:hint="eastAsia"/>
          <w:sz w:val="24"/>
          <w:szCs w:val="24"/>
        </w:rPr>
        <w:t>权人明确授权，可以提起诉讼。</w:t>
      </w:r>
    </w:p>
    <w:p w:rsidR="00E8215A" w:rsidRPr="00215BCA" w:rsidRDefault="00E8215A" w:rsidP="00887A99">
      <w:pPr>
        <w:pStyle w:val="a7"/>
        <w:spacing w:line="420" w:lineRule="exact"/>
        <w:rPr>
          <w:rFonts w:ascii="微软雅黑" w:eastAsia="微软雅黑" w:hAnsi="微软雅黑" w:cs="宋体"/>
          <w:sz w:val="24"/>
          <w:szCs w:val="24"/>
        </w:rPr>
      </w:pPr>
      <w:r w:rsidRPr="00215BCA">
        <w:rPr>
          <w:rFonts w:ascii="微软雅黑" w:eastAsia="微软雅黑" w:hAnsi="微软雅黑" w:cs="宋体" w:hint="eastAsia"/>
          <w:sz w:val="24"/>
          <w:szCs w:val="24"/>
        </w:rPr>
        <w:t xml:space="preserve">　　</w:t>
      </w:r>
      <w:r w:rsidRPr="0065331F">
        <w:rPr>
          <w:rFonts w:ascii="微软雅黑" w:eastAsia="微软雅黑" w:hAnsi="微软雅黑" w:cs="宋体" w:hint="eastAsia"/>
          <w:b/>
          <w:bCs/>
          <w:sz w:val="24"/>
          <w:szCs w:val="24"/>
        </w:rPr>
        <w:t>第二条</w:t>
      </w:r>
      <w:r w:rsidRPr="00215BCA">
        <w:rPr>
          <w:rFonts w:ascii="微软雅黑" w:eastAsia="微软雅黑" w:hAnsi="微软雅黑" w:cs="宋体" w:hint="eastAsia"/>
          <w:sz w:val="24"/>
          <w:szCs w:val="24"/>
        </w:rPr>
        <w:t xml:space="preserve">　未经品种权人许可，生产、繁殖或者销售授权品种的繁殖材料，或者为商业目的将授权品种的繁殖材料重复使用于生产另一品种的繁殖材料的，人民法院应当认定为侵害植物新品种权。</w:t>
      </w:r>
    </w:p>
    <w:p w:rsidR="00E8215A" w:rsidRPr="00215BCA" w:rsidRDefault="00E8215A" w:rsidP="00887A99">
      <w:pPr>
        <w:pStyle w:val="a7"/>
        <w:spacing w:line="420" w:lineRule="exact"/>
        <w:rPr>
          <w:rFonts w:ascii="微软雅黑" w:eastAsia="微软雅黑" w:hAnsi="微软雅黑" w:cs="宋体"/>
          <w:sz w:val="24"/>
          <w:szCs w:val="24"/>
        </w:rPr>
      </w:pPr>
      <w:r w:rsidRPr="00215BCA">
        <w:rPr>
          <w:rFonts w:ascii="微软雅黑" w:eastAsia="微软雅黑" w:hAnsi="微软雅黑" w:cs="宋体" w:hint="eastAsia"/>
          <w:sz w:val="24"/>
          <w:szCs w:val="24"/>
        </w:rPr>
        <w:t xml:space="preserve">　　被诉侵权物的特征、特性与授权品种的特征、特性相同，或者特征、特性的不同是因非遗传变异所致的，人民法院一般应当认定被诉侵权物属于生产、繁殖或者销售授权品种的繁殖材料。</w:t>
      </w:r>
    </w:p>
    <w:p w:rsidR="00E8215A" w:rsidRPr="00215BCA" w:rsidRDefault="00E8215A" w:rsidP="00887A99">
      <w:pPr>
        <w:pStyle w:val="a7"/>
        <w:spacing w:line="420" w:lineRule="exact"/>
        <w:rPr>
          <w:rFonts w:ascii="微软雅黑" w:eastAsia="微软雅黑" w:hAnsi="微软雅黑" w:cs="宋体"/>
          <w:sz w:val="24"/>
          <w:szCs w:val="24"/>
        </w:rPr>
      </w:pPr>
      <w:r w:rsidRPr="00215BCA">
        <w:rPr>
          <w:rFonts w:ascii="微软雅黑" w:eastAsia="微软雅黑" w:hAnsi="微软雅黑" w:cs="宋体" w:hint="eastAsia"/>
          <w:sz w:val="24"/>
          <w:szCs w:val="24"/>
        </w:rPr>
        <w:t xml:space="preserve">　　被诉侵权人重复以授权品种的繁殖材料为亲本与其他亲本另行繁殖的，人民法院一般应当认定属于为商业目的将授权品种的繁殖材料重复使用于生产另一品种的繁殖材料。</w:t>
      </w:r>
    </w:p>
    <w:p w:rsidR="00E8215A" w:rsidRPr="00215BCA" w:rsidRDefault="00E8215A" w:rsidP="00887A99">
      <w:pPr>
        <w:pStyle w:val="a7"/>
        <w:spacing w:line="420" w:lineRule="exact"/>
        <w:rPr>
          <w:rFonts w:ascii="微软雅黑" w:eastAsia="微软雅黑" w:hAnsi="微软雅黑" w:cs="宋体"/>
          <w:sz w:val="24"/>
          <w:szCs w:val="24"/>
        </w:rPr>
      </w:pPr>
      <w:r w:rsidRPr="00215BCA">
        <w:rPr>
          <w:rFonts w:ascii="微软雅黑" w:eastAsia="微软雅黑" w:hAnsi="微软雅黑" w:cs="宋体" w:hint="eastAsia"/>
          <w:sz w:val="24"/>
          <w:szCs w:val="24"/>
        </w:rPr>
        <w:t xml:space="preserve">　　</w:t>
      </w:r>
      <w:r w:rsidRPr="0065331F">
        <w:rPr>
          <w:rFonts w:ascii="微软雅黑" w:eastAsia="微软雅黑" w:hAnsi="微软雅黑" w:cs="宋体" w:hint="eastAsia"/>
          <w:b/>
          <w:bCs/>
          <w:sz w:val="24"/>
          <w:szCs w:val="24"/>
        </w:rPr>
        <w:t>第三条</w:t>
      </w:r>
      <w:r w:rsidRPr="00215BCA">
        <w:rPr>
          <w:rFonts w:ascii="微软雅黑" w:eastAsia="微软雅黑" w:hAnsi="微软雅黑" w:cs="宋体" w:hint="eastAsia"/>
          <w:sz w:val="24"/>
          <w:szCs w:val="24"/>
        </w:rPr>
        <w:t xml:space="preserve">　侵害植物新品种权纠纷案件涉及的专门性问题需要鉴定的，由双方当事人协商确定的有鉴定资格的鉴定机构、鉴定人鉴定；协商不成的，由人民法院指定的有鉴定资格的鉴定机构、鉴定人鉴定。</w:t>
      </w:r>
    </w:p>
    <w:p w:rsidR="00E8215A" w:rsidRPr="00215BCA" w:rsidRDefault="00E8215A" w:rsidP="00887A99">
      <w:pPr>
        <w:pStyle w:val="a7"/>
        <w:spacing w:line="420" w:lineRule="exact"/>
        <w:rPr>
          <w:rFonts w:ascii="微软雅黑" w:eastAsia="微软雅黑" w:hAnsi="微软雅黑" w:cs="宋体"/>
          <w:sz w:val="24"/>
          <w:szCs w:val="24"/>
        </w:rPr>
      </w:pPr>
      <w:r w:rsidRPr="00215BCA">
        <w:rPr>
          <w:rFonts w:ascii="微软雅黑" w:eastAsia="微软雅黑" w:hAnsi="微软雅黑" w:cs="宋体" w:hint="eastAsia"/>
          <w:sz w:val="24"/>
          <w:szCs w:val="24"/>
        </w:rPr>
        <w:t xml:space="preserve">　　没有前款规定的鉴定机构、鉴定人的，由具有相应品种检测技术水平的专业机构、专业人员鉴定。</w:t>
      </w:r>
    </w:p>
    <w:p w:rsidR="00E8215A" w:rsidRPr="00215BCA" w:rsidRDefault="00E8215A" w:rsidP="00887A99">
      <w:pPr>
        <w:pStyle w:val="a7"/>
        <w:spacing w:line="420" w:lineRule="exact"/>
        <w:rPr>
          <w:rFonts w:ascii="微软雅黑" w:eastAsia="微软雅黑" w:hAnsi="微软雅黑" w:cs="宋体"/>
          <w:sz w:val="24"/>
          <w:szCs w:val="24"/>
        </w:rPr>
      </w:pPr>
      <w:r w:rsidRPr="00215BCA">
        <w:rPr>
          <w:rFonts w:ascii="微软雅黑" w:eastAsia="微软雅黑" w:hAnsi="微软雅黑" w:cs="宋体" w:hint="eastAsia"/>
          <w:sz w:val="24"/>
          <w:szCs w:val="24"/>
        </w:rPr>
        <w:t xml:space="preserve">　　</w:t>
      </w:r>
      <w:r w:rsidRPr="0065331F">
        <w:rPr>
          <w:rFonts w:ascii="微软雅黑" w:eastAsia="微软雅黑" w:hAnsi="微软雅黑" w:cs="宋体" w:hint="eastAsia"/>
          <w:b/>
          <w:bCs/>
          <w:sz w:val="24"/>
          <w:szCs w:val="24"/>
        </w:rPr>
        <w:t>第四条</w:t>
      </w:r>
      <w:r w:rsidRPr="00215BCA">
        <w:rPr>
          <w:rFonts w:ascii="微软雅黑" w:eastAsia="微软雅黑" w:hAnsi="微软雅黑" w:cs="宋体" w:hint="eastAsia"/>
          <w:sz w:val="24"/>
          <w:szCs w:val="24"/>
        </w:rPr>
        <w:t xml:space="preserve">　对于侵害植物新品种权纠纷案件涉及的专门性问题可以采取田间观察检测、基因指纹图谱检测等方法鉴定。</w:t>
      </w:r>
    </w:p>
    <w:p w:rsidR="00E8215A" w:rsidRDefault="00E8215A" w:rsidP="00887A99">
      <w:pPr>
        <w:pStyle w:val="a7"/>
        <w:spacing w:line="420" w:lineRule="exact"/>
        <w:ind w:firstLine="480"/>
        <w:rPr>
          <w:rFonts w:ascii="微软雅黑" w:eastAsia="微软雅黑" w:hAnsi="微软雅黑" w:cs="宋体"/>
          <w:sz w:val="24"/>
          <w:szCs w:val="24"/>
        </w:rPr>
      </w:pPr>
      <w:r w:rsidRPr="00215BCA">
        <w:rPr>
          <w:rFonts w:ascii="微软雅黑" w:eastAsia="微软雅黑" w:hAnsi="微软雅黑" w:cs="宋体" w:hint="eastAsia"/>
          <w:sz w:val="24"/>
          <w:szCs w:val="24"/>
        </w:rPr>
        <w:t>对采取前款规定方法</w:t>
      </w:r>
      <w:proofErr w:type="gramStart"/>
      <w:r w:rsidRPr="00215BCA">
        <w:rPr>
          <w:rFonts w:ascii="微软雅黑" w:eastAsia="微软雅黑" w:hAnsi="微软雅黑" w:cs="宋体" w:hint="eastAsia"/>
          <w:sz w:val="24"/>
          <w:szCs w:val="24"/>
        </w:rPr>
        <w:t>作出</w:t>
      </w:r>
      <w:proofErr w:type="gramEnd"/>
      <w:r w:rsidRPr="00215BCA">
        <w:rPr>
          <w:rFonts w:ascii="微软雅黑" w:eastAsia="微软雅黑" w:hAnsi="微软雅黑" w:cs="宋体" w:hint="eastAsia"/>
          <w:sz w:val="24"/>
          <w:szCs w:val="24"/>
        </w:rPr>
        <w:t>的鉴定意见，人民法院应当依法质证，认定其证明力。</w:t>
      </w:r>
    </w:p>
    <w:p w:rsidR="0065331F" w:rsidRDefault="0065331F" w:rsidP="00887A99">
      <w:pPr>
        <w:pStyle w:val="a7"/>
        <w:spacing w:line="420" w:lineRule="exact"/>
        <w:ind w:firstLine="480"/>
        <w:rPr>
          <w:rFonts w:ascii="微软雅黑" w:eastAsia="微软雅黑" w:hAnsi="微软雅黑" w:cs="宋体"/>
          <w:sz w:val="24"/>
          <w:szCs w:val="24"/>
        </w:rPr>
      </w:pPr>
    </w:p>
    <w:p w:rsidR="00462996" w:rsidRPr="0065331F" w:rsidRDefault="00462996" w:rsidP="00887A99">
      <w:pPr>
        <w:pStyle w:val="a7"/>
        <w:spacing w:line="420" w:lineRule="exact"/>
        <w:ind w:firstLine="480"/>
        <w:rPr>
          <w:rFonts w:ascii="微软雅黑" w:eastAsia="微软雅黑" w:hAnsi="微软雅黑" w:cs="宋体" w:hint="eastAsia"/>
          <w:sz w:val="24"/>
          <w:szCs w:val="24"/>
        </w:rPr>
      </w:pPr>
      <w:bookmarkStart w:id="0" w:name="_GoBack"/>
      <w:bookmarkEnd w:id="0"/>
    </w:p>
    <w:p w:rsidR="00E8215A" w:rsidRPr="00215BCA" w:rsidRDefault="00E8215A" w:rsidP="00887A99">
      <w:pPr>
        <w:pStyle w:val="a7"/>
        <w:spacing w:line="420" w:lineRule="exact"/>
        <w:rPr>
          <w:rFonts w:ascii="微软雅黑" w:eastAsia="微软雅黑" w:hAnsi="微软雅黑" w:cs="宋体"/>
          <w:sz w:val="24"/>
          <w:szCs w:val="24"/>
        </w:rPr>
      </w:pPr>
      <w:r w:rsidRPr="00215BCA">
        <w:rPr>
          <w:rFonts w:ascii="微软雅黑" w:eastAsia="微软雅黑" w:hAnsi="微软雅黑" w:cs="宋体" w:hint="eastAsia"/>
          <w:sz w:val="24"/>
          <w:szCs w:val="24"/>
        </w:rPr>
        <w:t xml:space="preserve">　　</w:t>
      </w:r>
      <w:r w:rsidRPr="0065331F">
        <w:rPr>
          <w:rFonts w:ascii="微软雅黑" w:eastAsia="微软雅黑" w:hAnsi="微软雅黑" w:cs="宋体" w:hint="eastAsia"/>
          <w:b/>
          <w:bCs/>
          <w:sz w:val="24"/>
          <w:szCs w:val="24"/>
        </w:rPr>
        <w:t>第五条</w:t>
      </w:r>
      <w:r w:rsidRPr="00215BCA">
        <w:rPr>
          <w:rFonts w:ascii="微软雅黑" w:eastAsia="微软雅黑" w:hAnsi="微软雅黑" w:cs="宋体" w:hint="eastAsia"/>
          <w:sz w:val="24"/>
          <w:szCs w:val="24"/>
        </w:rPr>
        <w:t xml:space="preserve">　品种权人或者利害关系人向人民法院提起侵害植物新品种权诉讼前，可以提出行为保全或者证据保全请求，人民法院经审查</w:t>
      </w:r>
      <w:proofErr w:type="gramStart"/>
      <w:r w:rsidRPr="00215BCA">
        <w:rPr>
          <w:rFonts w:ascii="微软雅黑" w:eastAsia="微软雅黑" w:hAnsi="微软雅黑" w:cs="宋体" w:hint="eastAsia"/>
          <w:sz w:val="24"/>
          <w:szCs w:val="24"/>
        </w:rPr>
        <w:t>作出</w:t>
      </w:r>
      <w:proofErr w:type="gramEnd"/>
      <w:r w:rsidRPr="00215BCA">
        <w:rPr>
          <w:rFonts w:ascii="微软雅黑" w:eastAsia="微软雅黑" w:hAnsi="微软雅黑" w:cs="宋体" w:hint="eastAsia"/>
          <w:sz w:val="24"/>
          <w:szCs w:val="24"/>
        </w:rPr>
        <w:t>裁定。</w:t>
      </w:r>
    </w:p>
    <w:p w:rsidR="00E8215A" w:rsidRPr="00215BCA" w:rsidRDefault="00E8215A" w:rsidP="00887A99">
      <w:pPr>
        <w:pStyle w:val="a7"/>
        <w:spacing w:line="420" w:lineRule="exact"/>
        <w:rPr>
          <w:rFonts w:ascii="微软雅黑" w:eastAsia="微软雅黑" w:hAnsi="微软雅黑" w:cs="宋体"/>
          <w:sz w:val="24"/>
          <w:szCs w:val="24"/>
        </w:rPr>
      </w:pPr>
      <w:r w:rsidRPr="00215BCA">
        <w:rPr>
          <w:rFonts w:ascii="微软雅黑" w:eastAsia="微软雅黑" w:hAnsi="微软雅黑" w:cs="宋体" w:hint="eastAsia"/>
          <w:sz w:val="24"/>
          <w:szCs w:val="24"/>
        </w:rPr>
        <w:t xml:space="preserve">　　人民法院采取证据保全措施时，可以根据案件具体情况，邀请有关专业技术人员按照相应的技术规程协助取证。</w:t>
      </w:r>
    </w:p>
    <w:p w:rsidR="00E8215A" w:rsidRPr="00215BCA" w:rsidRDefault="00E8215A" w:rsidP="00887A99">
      <w:pPr>
        <w:pStyle w:val="a7"/>
        <w:spacing w:line="420" w:lineRule="exact"/>
        <w:rPr>
          <w:rFonts w:ascii="微软雅黑" w:eastAsia="微软雅黑" w:hAnsi="微软雅黑" w:cs="宋体"/>
          <w:sz w:val="24"/>
          <w:szCs w:val="24"/>
        </w:rPr>
      </w:pPr>
      <w:r w:rsidRPr="00215BCA">
        <w:rPr>
          <w:rFonts w:ascii="微软雅黑" w:eastAsia="微软雅黑" w:hAnsi="微软雅黑" w:cs="宋体" w:hint="eastAsia"/>
          <w:sz w:val="24"/>
          <w:szCs w:val="24"/>
        </w:rPr>
        <w:t xml:space="preserve">　　</w:t>
      </w:r>
      <w:r w:rsidRPr="0065331F">
        <w:rPr>
          <w:rFonts w:ascii="微软雅黑" w:eastAsia="微软雅黑" w:hAnsi="微软雅黑" w:cs="宋体" w:hint="eastAsia"/>
          <w:b/>
          <w:bCs/>
          <w:sz w:val="24"/>
          <w:szCs w:val="24"/>
        </w:rPr>
        <w:t>第六条</w:t>
      </w:r>
      <w:r w:rsidRPr="00215BCA">
        <w:rPr>
          <w:rFonts w:ascii="微软雅黑" w:eastAsia="微软雅黑" w:hAnsi="微软雅黑" w:cs="宋体" w:hint="eastAsia"/>
          <w:sz w:val="24"/>
          <w:szCs w:val="24"/>
        </w:rPr>
        <w:t xml:space="preserve">　人民法院审理侵害植物新品种权纠纷案件，应当依照民法典第一百七十九条、第一千一百八十五条和种子法第七十三条的规定，结合案件具体情况，判决侵权人承担停止侵害、赔偿损失等民事责任。</w:t>
      </w:r>
    </w:p>
    <w:p w:rsidR="00E8215A" w:rsidRPr="00215BCA" w:rsidRDefault="00E8215A" w:rsidP="00887A99">
      <w:pPr>
        <w:pStyle w:val="a7"/>
        <w:spacing w:line="420" w:lineRule="exact"/>
        <w:rPr>
          <w:rFonts w:ascii="微软雅黑" w:eastAsia="微软雅黑" w:hAnsi="微软雅黑" w:cs="宋体"/>
          <w:sz w:val="24"/>
          <w:szCs w:val="24"/>
        </w:rPr>
      </w:pPr>
      <w:r w:rsidRPr="00215BCA">
        <w:rPr>
          <w:rFonts w:ascii="微软雅黑" w:eastAsia="微软雅黑" w:hAnsi="微软雅黑" w:cs="宋体" w:hint="eastAsia"/>
          <w:sz w:val="24"/>
          <w:szCs w:val="24"/>
        </w:rPr>
        <w:t xml:space="preserve">　　人民法院可以根据权利人的请求，按照权利人因被侵权所受实际损失或者侵权人因侵权所得利益确定赔偿数额。权利人的损失或者侵权人获得的利益难以确定的，可以参照该植物新品种权许可使用费的倍数合理确定。权利人为制止侵权行为所支付的合理开支应当另行计算。</w:t>
      </w:r>
    </w:p>
    <w:p w:rsidR="00E8215A" w:rsidRPr="00215BCA" w:rsidRDefault="00E8215A" w:rsidP="00887A99">
      <w:pPr>
        <w:pStyle w:val="a7"/>
        <w:spacing w:line="420" w:lineRule="exact"/>
        <w:rPr>
          <w:rFonts w:ascii="微软雅黑" w:eastAsia="微软雅黑" w:hAnsi="微软雅黑" w:cs="宋体"/>
          <w:sz w:val="24"/>
          <w:szCs w:val="24"/>
        </w:rPr>
      </w:pPr>
      <w:r w:rsidRPr="00215BCA">
        <w:rPr>
          <w:rFonts w:ascii="微软雅黑" w:eastAsia="微软雅黑" w:hAnsi="微软雅黑" w:cs="宋体" w:hint="eastAsia"/>
          <w:sz w:val="24"/>
          <w:szCs w:val="24"/>
        </w:rPr>
        <w:t xml:space="preserve">　　依照前款规定难以确定赔偿数额的，人民法院可以综合考虑侵权的性质、期间、后果，植物新品种权许可使用费的数额，植物新品种实施许可的种类、时间、范围及权利人调查、制止侵权所支付的合理费用等因素，在300万元以下确定赔偿数额。</w:t>
      </w:r>
    </w:p>
    <w:p w:rsidR="00E8215A" w:rsidRPr="00215BCA" w:rsidRDefault="00E8215A" w:rsidP="00887A99">
      <w:pPr>
        <w:pStyle w:val="a7"/>
        <w:spacing w:line="420" w:lineRule="exact"/>
        <w:rPr>
          <w:rFonts w:ascii="微软雅黑" w:eastAsia="微软雅黑" w:hAnsi="微软雅黑" w:cs="宋体"/>
          <w:sz w:val="24"/>
          <w:szCs w:val="24"/>
        </w:rPr>
      </w:pPr>
      <w:r w:rsidRPr="00215BCA">
        <w:rPr>
          <w:rFonts w:ascii="微软雅黑" w:eastAsia="微软雅黑" w:hAnsi="微软雅黑" w:cs="宋体" w:hint="eastAsia"/>
          <w:sz w:val="24"/>
          <w:szCs w:val="24"/>
        </w:rPr>
        <w:t xml:space="preserve">　　故意侵害他人植物新品种权，情节严重的，可以按照第二款确定数额的一倍以上三倍以下确定赔偿数额。</w:t>
      </w:r>
    </w:p>
    <w:p w:rsidR="00E8215A" w:rsidRPr="00215BCA" w:rsidRDefault="00E8215A" w:rsidP="00887A99">
      <w:pPr>
        <w:pStyle w:val="a7"/>
        <w:spacing w:line="420" w:lineRule="exact"/>
        <w:rPr>
          <w:rFonts w:ascii="微软雅黑" w:eastAsia="微软雅黑" w:hAnsi="微软雅黑" w:cs="宋体"/>
          <w:sz w:val="24"/>
          <w:szCs w:val="24"/>
        </w:rPr>
      </w:pPr>
      <w:r w:rsidRPr="00215BCA">
        <w:rPr>
          <w:rFonts w:ascii="微软雅黑" w:eastAsia="微软雅黑" w:hAnsi="微软雅黑" w:cs="宋体" w:hint="eastAsia"/>
          <w:sz w:val="24"/>
          <w:szCs w:val="24"/>
        </w:rPr>
        <w:t xml:space="preserve">　　</w:t>
      </w:r>
      <w:r w:rsidRPr="0065331F">
        <w:rPr>
          <w:rFonts w:ascii="微软雅黑" w:eastAsia="微软雅黑" w:hAnsi="微软雅黑" w:cs="宋体" w:hint="eastAsia"/>
          <w:b/>
          <w:bCs/>
          <w:sz w:val="24"/>
          <w:szCs w:val="24"/>
        </w:rPr>
        <w:t>第七条</w:t>
      </w:r>
      <w:r w:rsidRPr="00215BCA">
        <w:rPr>
          <w:rFonts w:ascii="微软雅黑" w:eastAsia="微软雅黑" w:hAnsi="微软雅黑" w:cs="宋体" w:hint="eastAsia"/>
          <w:sz w:val="24"/>
          <w:szCs w:val="24"/>
        </w:rPr>
        <w:t xml:space="preserve">　权利人和侵权人均同意将侵权物折价抵扣权利人所受损失的，人民法院应当准许。权利人或者侵权人不同意折价抵扣的，人民法院依照当事人的请求，责令侵权人对侵权物作消灭活性等使其不能再被用作繁殖材料的处理。</w:t>
      </w:r>
    </w:p>
    <w:p w:rsidR="00E8215A" w:rsidRPr="00215BCA" w:rsidRDefault="00E8215A" w:rsidP="00887A99">
      <w:pPr>
        <w:pStyle w:val="a7"/>
        <w:spacing w:line="420" w:lineRule="exact"/>
        <w:rPr>
          <w:rFonts w:ascii="微软雅黑" w:eastAsia="微软雅黑" w:hAnsi="微软雅黑" w:cs="宋体"/>
          <w:sz w:val="24"/>
          <w:szCs w:val="24"/>
        </w:rPr>
      </w:pPr>
      <w:r w:rsidRPr="00215BCA">
        <w:rPr>
          <w:rFonts w:ascii="微软雅黑" w:eastAsia="微软雅黑" w:hAnsi="微软雅黑" w:cs="宋体" w:hint="eastAsia"/>
          <w:sz w:val="24"/>
          <w:szCs w:val="24"/>
        </w:rPr>
        <w:t xml:space="preserve">　　侵权物正处于生长期或者销毁侵权物将导致重大不利后果的，人民法院可以不采取责令销毁侵权物的方法，而判令其支付相应的合理费用。但法律、行政法规另有规定的除外。</w:t>
      </w:r>
    </w:p>
    <w:p w:rsidR="00C72D82" w:rsidRPr="00215BCA" w:rsidRDefault="00E8215A" w:rsidP="00887A99">
      <w:pPr>
        <w:pStyle w:val="a7"/>
        <w:spacing w:line="420" w:lineRule="exact"/>
        <w:rPr>
          <w:rFonts w:ascii="微软雅黑" w:eastAsia="微软雅黑" w:hAnsi="微软雅黑" w:cs="宋体"/>
          <w:sz w:val="24"/>
          <w:szCs w:val="24"/>
        </w:rPr>
      </w:pPr>
      <w:r w:rsidRPr="00215BCA">
        <w:rPr>
          <w:rFonts w:ascii="微软雅黑" w:eastAsia="微软雅黑" w:hAnsi="微软雅黑" w:cs="宋体" w:hint="eastAsia"/>
          <w:sz w:val="24"/>
          <w:szCs w:val="24"/>
        </w:rPr>
        <w:t xml:space="preserve">　　</w:t>
      </w:r>
      <w:r w:rsidRPr="0065331F">
        <w:rPr>
          <w:rFonts w:ascii="微软雅黑" w:eastAsia="微软雅黑" w:hAnsi="微软雅黑" w:cs="宋体" w:hint="eastAsia"/>
          <w:b/>
          <w:bCs/>
          <w:sz w:val="24"/>
          <w:szCs w:val="24"/>
        </w:rPr>
        <w:t>第八条</w:t>
      </w:r>
      <w:r w:rsidRPr="00215BCA">
        <w:rPr>
          <w:rFonts w:ascii="微软雅黑" w:eastAsia="微软雅黑" w:hAnsi="微软雅黑" w:cs="宋体" w:hint="eastAsia"/>
          <w:sz w:val="24"/>
          <w:szCs w:val="24"/>
        </w:rPr>
        <w:t xml:space="preserve">　以农业或者林业种植为业的个人、农村承包经营户接受他人委托代为繁殖侵害品种权的繁殖材料，</w:t>
      </w:r>
      <w:proofErr w:type="gramStart"/>
      <w:r w:rsidRPr="00215BCA">
        <w:rPr>
          <w:rFonts w:ascii="微软雅黑" w:eastAsia="微软雅黑" w:hAnsi="微软雅黑" w:cs="宋体" w:hint="eastAsia"/>
          <w:sz w:val="24"/>
          <w:szCs w:val="24"/>
        </w:rPr>
        <w:t>不知道代繁物</w:t>
      </w:r>
      <w:proofErr w:type="gramEnd"/>
      <w:r w:rsidRPr="00215BCA">
        <w:rPr>
          <w:rFonts w:ascii="微软雅黑" w:eastAsia="微软雅黑" w:hAnsi="微软雅黑" w:cs="宋体" w:hint="eastAsia"/>
          <w:sz w:val="24"/>
          <w:szCs w:val="24"/>
        </w:rPr>
        <w:t>是侵害品种权的繁殖材料并说明委托人的，不承担赔偿责任。</w:t>
      </w:r>
    </w:p>
    <w:sectPr w:rsidR="00C72D82" w:rsidRPr="00215BCA" w:rsidSect="00423304">
      <w:pgSz w:w="11906" w:h="16838"/>
      <w:pgMar w:top="720" w:right="720" w:bottom="720" w:left="720" w:header="283" w:footer="283"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6661" w:rsidRDefault="00506661" w:rsidP="00E8215A">
      <w:r>
        <w:separator/>
      </w:r>
    </w:p>
  </w:endnote>
  <w:endnote w:type="continuationSeparator" w:id="0">
    <w:p w:rsidR="00506661" w:rsidRDefault="00506661" w:rsidP="00E82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6661" w:rsidRDefault="00506661" w:rsidP="00E8215A">
      <w:r>
        <w:separator/>
      </w:r>
    </w:p>
  </w:footnote>
  <w:footnote w:type="continuationSeparator" w:id="0">
    <w:p w:rsidR="00506661" w:rsidRDefault="00506661" w:rsidP="00E821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8215A"/>
    <w:rsid w:val="001946FD"/>
    <w:rsid w:val="00215BCA"/>
    <w:rsid w:val="002A4935"/>
    <w:rsid w:val="00423304"/>
    <w:rsid w:val="00462996"/>
    <w:rsid w:val="00506661"/>
    <w:rsid w:val="0065331F"/>
    <w:rsid w:val="006F4567"/>
    <w:rsid w:val="00887A99"/>
    <w:rsid w:val="00922F78"/>
    <w:rsid w:val="00AF798E"/>
    <w:rsid w:val="00C72D82"/>
    <w:rsid w:val="00E821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D4EDC1"/>
  <w15:docId w15:val="{1F914FE6-F8D6-4FE1-A512-386139465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2F7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215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8215A"/>
    <w:rPr>
      <w:sz w:val="18"/>
      <w:szCs w:val="18"/>
    </w:rPr>
  </w:style>
  <w:style w:type="paragraph" w:styleId="a5">
    <w:name w:val="footer"/>
    <w:basedOn w:val="a"/>
    <w:link w:val="a6"/>
    <w:uiPriority w:val="99"/>
    <w:unhideWhenUsed/>
    <w:rsid w:val="00E8215A"/>
    <w:pPr>
      <w:tabs>
        <w:tab w:val="center" w:pos="4153"/>
        <w:tab w:val="right" w:pos="8306"/>
      </w:tabs>
      <w:snapToGrid w:val="0"/>
      <w:jc w:val="left"/>
    </w:pPr>
    <w:rPr>
      <w:sz w:val="18"/>
      <w:szCs w:val="18"/>
    </w:rPr>
  </w:style>
  <w:style w:type="character" w:customStyle="1" w:styleId="a6">
    <w:name w:val="页脚 字符"/>
    <w:basedOn w:val="a0"/>
    <w:link w:val="a5"/>
    <w:uiPriority w:val="99"/>
    <w:rsid w:val="00E8215A"/>
    <w:rPr>
      <w:sz w:val="18"/>
      <w:szCs w:val="18"/>
    </w:rPr>
  </w:style>
  <w:style w:type="paragraph" w:styleId="a7">
    <w:name w:val="Plain Text"/>
    <w:basedOn w:val="a"/>
    <w:link w:val="a8"/>
    <w:uiPriority w:val="99"/>
    <w:rsid w:val="00E8215A"/>
    <w:rPr>
      <w:rFonts w:ascii="宋体" w:eastAsia="宋体" w:hAnsi="Courier New" w:cs="Courier New"/>
      <w:szCs w:val="21"/>
    </w:rPr>
  </w:style>
  <w:style w:type="character" w:customStyle="1" w:styleId="a8">
    <w:name w:val="纯文本 字符"/>
    <w:basedOn w:val="a0"/>
    <w:link w:val="a7"/>
    <w:uiPriority w:val="99"/>
    <w:rsid w:val="00E8215A"/>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275</Words>
  <Characters>1570</Characters>
  <Application>Microsoft Office Word</Application>
  <DocSecurity>0</DocSecurity>
  <Lines>13</Lines>
  <Paragraphs>3</Paragraphs>
  <ScaleCrop>false</ScaleCrop>
  <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实习生（民事处）</dc:creator>
  <cp:keywords/>
  <dc:description/>
  <cp:lastModifiedBy>Zhanglb</cp:lastModifiedBy>
  <cp:revision>9</cp:revision>
  <dcterms:created xsi:type="dcterms:W3CDTF">2021-04-01T02:23:00Z</dcterms:created>
  <dcterms:modified xsi:type="dcterms:W3CDTF">2025-09-15T03:24:00Z</dcterms:modified>
</cp:coreProperties>
</file>